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bookmarkStart w:id="0" w:name="_GoBack"/>
      <w:bookmarkEnd w:id="0"/>
      <w:r>
        <w:rPr>
          <w:rFonts w:ascii="Arial" w:hAnsi="Arial" w:cs="Arial"/>
          <w:b/>
          <w:color w:val="000000"/>
          <w:sz w:val="28"/>
          <w:szCs w:val="28"/>
          <w:u w:val="single"/>
        </w:rPr>
        <w:t>Datos identificativos del expediente</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264F34">
        <w:rPr>
          <w:rFonts w:ascii="Arial" w:hAnsi="Arial" w:cs="Arial"/>
        </w:rPr>
        <w:t>o de expediente:</w:t>
      </w:r>
      <w:r w:rsidR="00264F34">
        <w:rPr>
          <w:rFonts w:ascii="Arial" w:hAnsi="Arial" w:cs="Arial"/>
        </w:rPr>
        <w:tab/>
        <w:t>IC4-XX0000-2020</w:t>
      </w:r>
      <w:r>
        <w:rPr>
          <w:rFonts w:ascii="Arial" w:hAnsi="Arial" w:cs="Arial"/>
        </w:rPr>
        <w:t>-XXXX</w:t>
      </w:r>
    </w:p>
    <w:p w:rsidR="00564F6E" w:rsidRDefault="00264F34">
      <w:pPr>
        <w:tabs>
          <w:tab w:val="left" w:pos="426"/>
          <w:tab w:val="left" w:pos="2880"/>
        </w:tabs>
        <w:rPr>
          <w:rFonts w:ascii="Arial" w:hAnsi="Arial" w:cs="Arial"/>
        </w:rPr>
      </w:pPr>
      <w:r>
        <w:rPr>
          <w:rFonts w:ascii="Arial" w:hAnsi="Arial" w:cs="Arial"/>
        </w:rPr>
        <w:t>Anualidad de gasto:</w:t>
      </w:r>
      <w:r>
        <w:rPr>
          <w:rFonts w:ascii="Arial" w:hAnsi="Arial" w:cs="Arial"/>
        </w:rPr>
        <w:tab/>
        <w:t>2020</w:t>
      </w:r>
    </w:p>
    <w:p w:rsidR="00564F6E" w:rsidRDefault="009A4F05">
      <w:pPr>
        <w:tabs>
          <w:tab w:val="left" w:pos="426"/>
          <w:tab w:val="left" w:pos="2880"/>
        </w:tabs>
        <w:rPr>
          <w:rFonts w:ascii="Arial" w:hAnsi="Arial" w:cs="Arial"/>
        </w:rPr>
      </w:pPr>
      <w:r>
        <w:rPr>
          <w:rFonts w:ascii="Arial" w:hAnsi="Arial" w:cs="Arial"/>
        </w:rPr>
        <w:t>Beneficiario:</w:t>
      </w:r>
      <w:r>
        <w:rPr>
          <w:rFonts w:ascii="Arial" w:hAnsi="Arial" w:cs="Arial"/>
        </w:rPr>
        <w:tab/>
        <w:t>&lt;Razón social del beneficiario&gt;</w:t>
      </w:r>
    </w:p>
    <w:p w:rsidR="00564F6E" w:rsidRDefault="009A4F05">
      <w:pPr>
        <w:tabs>
          <w:tab w:val="left" w:pos="426"/>
          <w:tab w:val="left" w:pos="2880"/>
        </w:tabs>
        <w:rPr>
          <w:rFonts w:ascii="Arial" w:hAnsi="Arial" w:cs="Arial"/>
        </w:rPr>
      </w:pPr>
      <w:r>
        <w:rPr>
          <w:rFonts w:ascii="Arial" w:hAnsi="Arial" w:cs="Arial"/>
        </w:rPr>
        <w:t>Título del proyecto:</w:t>
      </w:r>
      <w:r>
        <w:rPr>
          <w:rFonts w:ascii="Arial" w:hAnsi="Arial" w:cs="Arial"/>
        </w:rPr>
        <w:tab/>
        <w:t>&lt;Título del proyecto&gt;</w:t>
      </w:r>
    </w:p>
    <w:p w:rsidR="00564F6E" w:rsidRDefault="00564F6E">
      <w:pPr>
        <w:tabs>
          <w:tab w:val="left" w:pos="426"/>
        </w:tabs>
        <w:rPr>
          <w:rFonts w:ascii="Arial" w:hAnsi="Arial" w:cs="Arial"/>
          <w:b/>
        </w:rPr>
      </w:pPr>
    </w:p>
    <w:p w:rsidR="00564F6E" w:rsidRDefault="009A4F05">
      <w:pPr>
        <w:numPr>
          <w:ilvl w:val="1"/>
          <w:numId w:val="7"/>
        </w:numPr>
        <w:tabs>
          <w:tab w:val="clear" w:pos="1134"/>
          <w:tab w:val="left" w:pos="540"/>
        </w:tabs>
        <w:ind w:left="540" w:hanging="540"/>
      </w:pPr>
      <w:r>
        <w:rPr>
          <w:rFonts w:ascii="Arial" w:hAnsi="Arial" w:cs="Arial"/>
          <w:b/>
          <w:color w:val="000000"/>
          <w:sz w:val="28"/>
          <w:szCs w:val="28"/>
          <w:u w:val="single"/>
        </w:rPr>
        <w:t>Objetivo y resultados del proyecto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9A4F05">
      <w:pPr>
        <w:tabs>
          <w:tab w:val="clear" w:pos="1134"/>
          <w:tab w:val="clear" w:pos="4536"/>
        </w:tabs>
        <w:autoSpaceDE w:val="0"/>
        <w:rPr>
          <w:rFonts w:ascii="Arial" w:hAnsi="Arial" w:cs="Arial"/>
          <w:b/>
          <w:bCs/>
          <w:szCs w:val="22"/>
        </w:rPr>
      </w:pPr>
      <w:r>
        <w:rPr>
          <w:rFonts w:ascii="Arial" w:hAnsi="Arial" w:cs="Arial"/>
          <w:b/>
          <w:bCs/>
          <w:szCs w:val="22"/>
        </w:rPr>
        <w:t>2.2. Tipo de actuación.</w:t>
      </w:r>
    </w:p>
    <w:p w:rsidR="00564F6E" w:rsidRDefault="009A4F05">
      <w:pPr>
        <w:tabs>
          <w:tab w:val="clear" w:pos="1134"/>
          <w:tab w:val="clear" w:pos="4536"/>
        </w:tabs>
        <w:autoSpaceDE w:val="0"/>
      </w:pPr>
      <w:r>
        <w:rPr>
          <w:rFonts w:ascii="Arial" w:hAnsi="Arial" w:cs="Arial"/>
          <w:bCs/>
          <w:szCs w:val="22"/>
        </w:rPr>
        <w:t>Indicar en cuál de las categ</w:t>
      </w:r>
      <w:r w:rsidR="007B19CA">
        <w:rPr>
          <w:rFonts w:ascii="Arial" w:hAnsi="Arial" w:cs="Arial"/>
          <w:bCs/>
          <w:szCs w:val="22"/>
        </w:rPr>
        <w:t>orías definidas en el artículo 4 de la Orden EIC/742/2017</w:t>
      </w:r>
      <w:r>
        <w:rPr>
          <w:rFonts w:ascii="Arial" w:hAnsi="Arial" w:cs="Arial"/>
          <w:bCs/>
          <w:szCs w:val="22"/>
        </w:rPr>
        <w:t xml:space="preserve"> se encuadra el proyecto, en función de la descripción dada en dicho artículo. Las categorías son las siguientes:</w:t>
      </w:r>
    </w:p>
    <w:p w:rsidR="00564F6E" w:rsidRDefault="009A4F05">
      <w:pPr>
        <w:numPr>
          <w:ilvl w:val="0"/>
          <w:numId w:val="8"/>
        </w:numPr>
        <w:tabs>
          <w:tab w:val="clear" w:pos="1134"/>
          <w:tab w:val="clear" w:pos="4536"/>
        </w:tabs>
        <w:autoSpaceDE w:val="0"/>
      </w:pPr>
      <w:r>
        <w:rPr>
          <w:rFonts w:ascii="Arial" w:hAnsi="Arial" w:cs="Arial"/>
          <w:b/>
          <w:bCs/>
          <w:iCs/>
          <w:szCs w:val="22"/>
        </w:rPr>
        <w:t>Proyectos de investigación industrial.</w:t>
      </w:r>
    </w:p>
    <w:p w:rsidR="00564F6E" w:rsidRDefault="009A4F05">
      <w:pPr>
        <w:numPr>
          <w:ilvl w:val="0"/>
          <w:numId w:val="8"/>
        </w:numPr>
        <w:tabs>
          <w:tab w:val="clear" w:pos="1134"/>
          <w:tab w:val="clear" w:pos="4536"/>
        </w:tabs>
        <w:autoSpaceDE w:val="0"/>
      </w:pPr>
      <w:r>
        <w:rPr>
          <w:rFonts w:ascii="Arial" w:hAnsi="Arial" w:cs="Arial"/>
          <w:b/>
          <w:bCs/>
          <w:iCs/>
          <w:szCs w:val="22"/>
        </w:rPr>
        <w:t>Proyectos de desarrollo experimental.</w:t>
      </w:r>
      <w:r>
        <w:rPr>
          <w:rFonts w:ascii="Arial" w:hAnsi="Arial" w:cs="Arial"/>
          <w:color w:val="000000"/>
          <w:szCs w:val="22"/>
        </w:rPr>
        <w:t xml:space="preserve"> </w:t>
      </w:r>
    </w:p>
    <w:p w:rsidR="00564F6E" w:rsidRDefault="009A4F05">
      <w:pPr>
        <w:numPr>
          <w:ilvl w:val="0"/>
          <w:numId w:val="8"/>
        </w:numPr>
        <w:rPr>
          <w:rFonts w:ascii="Arial" w:hAnsi="Arial" w:cs="Arial"/>
          <w:b/>
          <w:bCs/>
          <w:iCs/>
          <w:szCs w:val="22"/>
        </w:rPr>
      </w:pPr>
      <w:r>
        <w:rPr>
          <w:rFonts w:ascii="Arial" w:hAnsi="Arial" w:cs="Arial"/>
          <w:b/>
          <w:bCs/>
          <w:iCs/>
          <w:szCs w:val="22"/>
        </w:rPr>
        <w:t>Proyectos de innovación en materia de organización de PYME.</w:t>
      </w:r>
    </w:p>
    <w:p w:rsidR="00564F6E" w:rsidRDefault="009A4F05">
      <w:pPr>
        <w:numPr>
          <w:ilvl w:val="0"/>
          <w:numId w:val="8"/>
        </w:numPr>
        <w:rPr>
          <w:rFonts w:ascii="Arial" w:hAnsi="Arial" w:cs="Arial"/>
          <w:b/>
          <w:bCs/>
          <w:iCs/>
          <w:szCs w:val="22"/>
        </w:rPr>
      </w:pPr>
      <w:r>
        <w:rPr>
          <w:rFonts w:ascii="Arial" w:hAnsi="Arial" w:cs="Arial"/>
          <w:b/>
          <w:bCs/>
          <w:iCs/>
          <w:szCs w:val="22"/>
        </w:rPr>
        <w:t>Proyectos de innovación en materia de procesos de PYME.</w:t>
      </w:r>
    </w:p>
    <w:p w:rsidR="00564F6E" w:rsidRDefault="00564F6E">
      <w:pPr>
        <w:tabs>
          <w:tab w:val="clear" w:pos="1134"/>
          <w:tab w:val="clear" w:pos="4536"/>
        </w:tabs>
        <w:autoSpaceDE w:val="0"/>
        <w:rPr>
          <w:rFonts w:ascii="Arial" w:hAnsi="Arial" w:cs="Arial"/>
          <w:szCs w:val="22"/>
        </w:rPr>
      </w:pPr>
    </w:p>
    <w:p w:rsidR="00564F6E" w:rsidRDefault="009A4F05">
      <w:pPr>
        <w:tabs>
          <w:tab w:val="clear" w:pos="1134"/>
          <w:tab w:val="clear" w:pos="4536"/>
        </w:tabs>
        <w:autoSpaceDE w:val="0"/>
        <w:rPr>
          <w:rFonts w:ascii="Arial" w:hAnsi="Arial" w:cs="Arial"/>
          <w:b/>
          <w:szCs w:val="22"/>
        </w:rPr>
      </w:pPr>
      <w:r>
        <w:rPr>
          <w:rFonts w:ascii="Arial" w:hAnsi="Arial" w:cs="Arial"/>
          <w:b/>
          <w:szCs w:val="22"/>
        </w:rPr>
        <w:t>2.3. Prioridad(es) temática(s) en la que se engloba el proyecto.</w:t>
      </w:r>
    </w:p>
    <w:p w:rsidR="00564F6E" w:rsidRDefault="009A4F05">
      <w:pPr>
        <w:tabs>
          <w:tab w:val="clear" w:pos="1134"/>
          <w:tab w:val="clear" w:pos="4536"/>
        </w:tabs>
        <w:autoSpaceDE w:val="0"/>
        <w:rPr>
          <w:rFonts w:ascii="Arial" w:hAnsi="Arial" w:cs="Arial"/>
          <w:szCs w:val="22"/>
        </w:rPr>
      </w:pPr>
      <w:r>
        <w:rPr>
          <w:rFonts w:ascii="Arial" w:hAnsi="Arial" w:cs="Arial"/>
          <w:szCs w:val="22"/>
        </w:rPr>
        <w:t xml:space="preserve">El proyecto debe situarse, al menos, en una de las prioridades definidas en el </w:t>
      </w:r>
      <w:r w:rsidR="00E73396">
        <w:rPr>
          <w:rFonts w:ascii="Arial" w:hAnsi="Arial" w:cs="Arial"/>
          <w:szCs w:val="22"/>
        </w:rPr>
        <w:t>artículo 3 de la Orden EIC/742/2017</w:t>
      </w:r>
      <w:r>
        <w:rPr>
          <w:rFonts w:ascii="Arial" w:hAnsi="Arial" w:cs="Arial"/>
          <w:szCs w:val="22"/>
        </w:rPr>
        <w:t xml:space="preserve">. Debe indicarse esa prioridad (o prioridades), así como definirse el resultado que se ha obtenido en base a ella. Dicho resultado consistirá en uno o varios </w:t>
      </w:r>
      <w:r>
        <w:rPr>
          <w:rFonts w:ascii="Arial" w:hAnsi="Arial" w:cs="Arial"/>
          <w:b/>
          <w:szCs w:val="22"/>
        </w:rPr>
        <w:t>entregables</w:t>
      </w:r>
      <w:r>
        <w:rPr>
          <w:rFonts w:ascii="Arial" w:hAnsi="Arial" w:cs="Arial"/>
          <w:szCs w:val="22"/>
        </w:rPr>
        <w:t>, que pueden presentar diversas formas, tales como software, sistemas de tratamiento de datos, sistemas de robótica, etc. Estos entregables, según se indicaba en la convocatoria, deberán haber sido claramente identificados ya en la memoria de solicitud.</w:t>
      </w:r>
    </w:p>
    <w:p w:rsidR="00202839" w:rsidRDefault="00202839">
      <w:pPr>
        <w:tabs>
          <w:tab w:val="clear" w:pos="1134"/>
          <w:tab w:val="clear" w:pos="4536"/>
        </w:tabs>
        <w:autoSpaceDE w:val="0"/>
        <w:rPr>
          <w:rFonts w:ascii="Arial" w:hAnsi="Arial" w:cs="Arial"/>
          <w:szCs w:val="22"/>
        </w:rPr>
      </w:pPr>
    </w:p>
    <w:p w:rsidR="00202839" w:rsidRDefault="00202839">
      <w:pPr>
        <w:tabs>
          <w:tab w:val="clear" w:pos="1134"/>
          <w:tab w:val="clear" w:pos="4536"/>
        </w:tabs>
        <w:autoSpaceDE w:val="0"/>
        <w:rPr>
          <w:rFonts w:ascii="Arial" w:hAnsi="Arial" w:cs="Arial"/>
          <w:szCs w:val="22"/>
        </w:rPr>
      </w:pPr>
    </w:p>
    <w:p w:rsidR="00202839" w:rsidRDefault="00202839">
      <w:pPr>
        <w:tabs>
          <w:tab w:val="clear" w:pos="1134"/>
          <w:tab w:val="clear" w:pos="4536"/>
        </w:tabs>
        <w:autoSpaceDE w:val="0"/>
        <w:rPr>
          <w:rFonts w:ascii="Arial" w:hAnsi="Arial" w:cs="Arial"/>
          <w:szCs w:val="22"/>
        </w:rPr>
      </w:pPr>
    </w:p>
    <w:p w:rsidR="00202839" w:rsidRDefault="00202839">
      <w:pPr>
        <w:tabs>
          <w:tab w:val="clear" w:pos="1134"/>
          <w:tab w:val="clear" w:pos="4536"/>
        </w:tabs>
        <w:autoSpaceDE w:val="0"/>
        <w:rPr>
          <w:rFonts w:ascii="Arial" w:hAnsi="Arial" w:cs="Arial"/>
          <w:szCs w:val="22"/>
        </w:rPr>
      </w:pPr>
    </w:p>
    <w:p w:rsidR="00202839" w:rsidRDefault="00202839">
      <w:pPr>
        <w:tabs>
          <w:tab w:val="clear" w:pos="1134"/>
          <w:tab w:val="clear" w:pos="4536"/>
        </w:tabs>
        <w:autoSpaceDE w:val="0"/>
        <w:rPr>
          <w:rFonts w:ascii="Arial" w:hAnsi="Arial" w:cs="Arial"/>
          <w:szCs w:val="22"/>
        </w:rPr>
      </w:pPr>
    </w:p>
    <w:p w:rsidR="00202839" w:rsidRDefault="00202839">
      <w:pPr>
        <w:tabs>
          <w:tab w:val="clear" w:pos="1134"/>
          <w:tab w:val="clear" w:pos="4536"/>
        </w:tabs>
        <w:autoSpaceDE w:val="0"/>
      </w:pPr>
    </w:p>
    <w:p w:rsidR="00564F6E" w:rsidRDefault="00564F6E">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lastRenderedPageBreak/>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64F6E" w:rsidRDefault="009A4F05">
      <w:pPr>
        <w:tabs>
          <w:tab w:val="left" w:pos="426"/>
        </w:tabs>
      </w:pPr>
      <w:r>
        <w:rPr>
          <w:rFonts w:ascii="Arial" w:hAnsi="Arial" w:cs="Arial"/>
          <w:b/>
          <w:szCs w:val="22"/>
        </w:rPr>
        <w:t>3.1. Porcentaje del presupuesto ejecutado frente al comprometido, desglosado por partidas.</w:t>
      </w:r>
      <w:r>
        <w:rPr>
          <w:rFonts w:ascii="Arial" w:hAnsi="Arial" w:cs="Arial"/>
          <w:szCs w:val="22"/>
        </w:rPr>
        <w:t xml:space="preserve"> </w:t>
      </w:r>
    </w:p>
    <w:p w:rsidR="00564F6E" w:rsidRDefault="00564F6E">
      <w:pPr>
        <w:tabs>
          <w:tab w:val="left" w:pos="426"/>
        </w:tabs>
        <w:rPr>
          <w:rFonts w:ascii="Arial" w:hAnsi="Arial" w:cs="Arial"/>
          <w:szCs w:val="22"/>
        </w:rPr>
      </w:pPr>
    </w:p>
    <w:p w:rsidR="00564F6E" w:rsidRDefault="009A4F05">
      <w:pPr>
        <w:tabs>
          <w:tab w:val="left" w:pos="426"/>
        </w:tabs>
        <w:rPr>
          <w:rFonts w:ascii="Arial" w:hAnsi="Arial" w:cs="Arial"/>
          <w:szCs w:val="22"/>
        </w:rPr>
      </w:pPr>
      <w:r>
        <w:rPr>
          <w:rFonts w:ascii="Arial" w:hAnsi="Arial" w:cs="Arial"/>
          <w:szCs w:val="22"/>
        </w:rPr>
        <w:t>Además de las indicaciones numéricas, se deberá explicar en detalle el encaje de cada concepto de gasto imputado al proyecto en su correspondiente partida y en el propio proyecto.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9A4F05">
      <w:pPr>
        <w:tabs>
          <w:tab w:val="clear" w:pos="1134"/>
          <w:tab w:val="clear" w:pos="4536"/>
        </w:tabs>
        <w:autoSpaceDE w:val="0"/>
      </w:pPr>
      <w:r>
        <w:rPr>
          <w:rFonts w:ascii="Arial" w:hAnsi="Arial" w:cs="Arial"/>
          <w:b/>
          <w:szCs w:val="22"/>
        </w:rPr>
        <w:t xml:space="preserve">3.2. Descripción detallada y comprensiva de los conceptos acreditados. </w:t>
      </w:r>
      <w:r>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reflejados en la Resolución de Conces</w:t>
      </w:r>
      <w:r w:rsidR="00C8261B">
        <w:rPr>
          <w:rFonts w:ascii="Arial" w:hAnsi="Arial" w:cs="Arial"/>
          <w:szCs w:val="22"/>
        </w:rPr>
        <w:t>ión, así como con el entregable</w:t>
      </w:r>
      <w:r>
        <w:rPr>
          <w:rFonts w:ascii="Arial" w:hAnsi="Arial" w:cs="Arial"/>
          <w:szCs w:val="22"/>
        </w:rPr>
        <w:t xml:space="preserve"> (o entregables) definido en el apartado 2.3 de esta memoria con el que se vincula cada concepto.</w:t>
      </w:r>
    </w:p>
    <w:p w:rsidR="00564F6E" w:rsidRDefault="009A4F05">
      <w:pPr>
        <w:tabs>
          <w:tab w:val="left" w:pos="426"/>
        </w:tabs>
        <w:rPr>
          <w:rFonts w:ascii="Arial" w:hAnsi="Arial" w:cs="Arial"/>
        </w:rPr>
      </w:pPr>
      <w:r>
        <w:rPr>
          <w:rFonts w:ascii="Arial" w:hAnsi="Arial" w:cs="Arial"/>
        </w:rPr>
        <w:t>El beneficiario deberá seguir la siguiente estructura a la hora de elaborar esta parte:</w:t>
      </w:r>
    </w:p>
    <w:p w:rsidR="00564F6E" w:rsidRDefault="00564F6E">
      <w:pPr>
        <w:tabs>
          <w:tab w:val="left" w:pos="426"/>
        </w:tabs>
        <w:rPr>
          <w:rFonts w:ascii="Arial" w:hAnsi="Arial" w:cs="Arial"/>
        </w:rPr>
      </w:pPr>
    </w:p>
    <w:p w:rsidR="00564F6E" w:rsidRDefault="009A4F05">
      <w:pPr>
        <w:pStyle w:val="EstiloListaconnmeros2ArialCursivaAzulclaro2"/>
        <w:numPr>
          <w:ilvl w:val="0"/>
          <w:numId w:val="0"/>
        </w:numPr>
        <w:ind w:left="720" w:hanging="360"/>
      </w:pPr>
      <w:r>
        <w:rPr>
          <w:rStyle w:val="Listaconnmeros2Car"/>
          <w:rFonts w:ascii="Arial" w:hAnsi="Arial" w:cs="Arial"/>
          <w:b/>
          <w:bCs/>
          <w:i w:val="0"/>
          <w:iCs w:val="0"/>
          <w:color w:val="auto"/>
          <w:szCs w:val="28"/>
        </w:rPr>
        <w:t xml:space="preserve">3.2.1. Costes de instrumental y material </w:t>
      </w:r>
      <w:proofErr w:type="spellStart"/>
      <w:r>
        <w:rPr>
          <w:rStyle w:val="Listaconnmeros2Car"/>
          <w:rFonts w:ascii="Arial" w:hAnsi="Arial" w:cs="Arial"/>
          <w:b/>
          <w:bCs/>
          <w:i w:val="0"/>
          <w:iCs w:val="0"/>
          <w:color w:val="auto"/>
          <w:szCs w:val="28"/>
        </w:rPr>
        <w:t>inventariable</w:t>
      </w:r>
      <w:proofErr w:type="spellEnd"/>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64F6E">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left" w:pos="426"/>
        </w:tabs>
        <w:rPr>
          <w:rFonts w:ascii="Arial" w:hAnsi="Arial" w:cs="Arial"/>
        </w:rPr>
      </w:pPr>
    </w:p>
    <w:p w:rsidR="00564F6E" w:rsidRDefault="00564F6E">
      <w:pPr>
        <w:pageBreakBefore/>
        <w:tabs>
          <w:tab w:val="clear" w:pos="1134"/>
          <w:tab w:val="clear" w:pos="4536"/>
        </w:tabs>
        <w:spacing w:line="240" w:lineRule="auto"/>
        <w:jc w:val="left"/>
        <w:rPr>
          <w:rFonts w:ascii="Arial" w:hAnsi="Arial" w:cs="Arial"/>
        </w:rPr>
      </w:pPr>
    </w:p>
    <w:p w:rsidR="00564F6E" w:rsidRDefault="009A4F05">
      <w:pPr>
        <w:tabs>
          <w:tab w:val="left" w:pos="426"/>
        </w:tabs>
        <w:rPr>
          <w:rFonts w:ascii="Arial" w:hAnsi="Arial" w:cs="Arial"/>
        </w:rPr>
      </w:pPr>
      <w:r>
        <w:rPr>
          <w:rFonts w:ascii="Arial" w:hAnsi="Arial" w:cs="Arial"/>
        </w:rPr>
        <w:t xml:space="preserve">Para cada concepto incluido en la partida de instrumental y material </w:t>
      </w:r>
      <w:proofErr w:type="spellStart"/>
      <w:r>
        <w:rPr>
          <w:rFonts w:ascii="Arial" w:hAnsi="Arial" w:cs="Arial"/>
        </w:rPr>
        <w:t>inventariable</w:t>
      </w:r>
      <w:proofErr w:type="spellEnd"/>
      <w:r>
        <w:rPr>
          <w:rFonts w:ascii="Arial" w:hAnsi="Arial" w:cs="Arial"/>
        </w:rPr>
        <w:t xml:space="preserv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9A4F05">
            <w:pPr>
              <w:rPr>
                <w:rFonts w:ascii="Arial" w:hAnsi="Arial" w:cs="Arial"/>
                <w:sz w:val="20"/>
              </w:rPr>
            </w:pPr>
            <w:r>
              <w:rPr>
                <w:rFonts w:ascii="Arial" w:hAnsi="Arial" w:cs="Arial"/>
                <w:sz w:val="20"/>
              </w:rPr>
              <w:t>Amortización / Arrendamiento financiero</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9A4F05" w:rsidP="00454AEB">
      <w:pPr>
        <w:pStyle w:val="EstiloListaconnmeros2ArialCursivaAzulclaro2"/>
        <w:numPr>
          <w:ilvl w:val="2"/>
          <w:numId w:val="14"/>
        </w:numPr>
      </w:pPr>
      <w:r>
        <w:rPr>
          <w:rStyle w:val="Listaconnmeros2Car"/>
          <w:rFonts w:ascii="Arial" w:hAnsi="Arial" w:cs="Arial"/>
          <w:b/>
          <w:bCs/>
          <w:i w:val="0"/>
          <w:iCs w:val="0"/>
          <w:color w:val="auto"/>
          <w:szCs w:val="28"/>
        </w:rPr>
        <w:t>Costes de personal:</w:t>
      </w:r>
    </w:p>
    <w:p w:rsidR="00564F6E" w:rsidRDefault="009A4F05" w:rsidP="00454AEB">
      <w:pPr>
        <w:pStyle w:val="EstiloListaconnmeros2ArialCursivaAzulclaro2"/>
        <w:numPr>
          <w:ilvl w:val="0"/>
          <w:numId w:val="16"/>
        </w:numPr>
      </w:pPr>
      <w:r>
        <w:rPr>
          <w:rStyle w:val="Listaconnmeros2Car"/>
          <w:rFonts w:ascii="Arial" w:hAnsi="Arial" w:cs="Arial"/>
          <w:bCs/>
          <w:i w:val="0"/>
          <w:iCs w:val="0"/>
          <w:color w:val="auto"/>
          <w:szCs w:val="28"/>
          <w:u w:val="single"/>
        </w:rPr>
        <w:t>Titulado universitario y superior no universitario</w:t>
      </w:r>
    </w:p>
    <w:p w:rsidR="00564F6E" w:rsidRDefault="009A4F05">
      <w:pPr>
        <w:tabs>
          <w:tab w:val="left" w:pos="426"/>
        </w:tabs>
        <w:ind w:left="540"/>
        <w:rPr>
          <w:rFonts w:ascii="Calibri" w:hAnsi="Calibri"/>
          <w:szCs w:val="22"/>
        </w:rPr>
      </w:pPr>
      <w:r>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564F6E">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Categoría según Resolución de Concesión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left" w:pos="426"/>
        </w:tabs>
      </w:pPr>
    </w:p>
    <w:p w:rsidR="00454AEB" w:rsidRDefault="00454AEB">
      <w:pPr>
        <w:tabs>
          <w:tab w:val="left" w:pos="426"/>
        </w:tabs>
      </w:pPr>
    </w:p>
    <w:p w:rsidR="00454AEB" w:rsidRDefault="00454AEB">
      <w:pPr>
        <w:tabs>
          <w:tab w:val="left" w:pos="426"/>
        </w:tabs>
      </w:pPr>
    </w:p>
    <w:p w:rsidR="00454AEB" w:rsidRDefault="00454AEB">
      <w:pPr>
        <w:tabs>
          <w:tab w:val="left" w:pos="426"/>
        </w:tabs>
      </w:pPr>
    </w:p>
    <w:p w:rsidR="00454AEB" w:rsidRDefault="00454AEB">
      <w:pPr>
        <w:tabs>
          <w:tab w:val="left" w:pos="426"/>
        </w:tabs>
      </w:pPr>
    </w:p>
    <w:p w:rsidR="00454AEB" w:rsidRDefault="00454AEB">
      <w:pPr>
        <w:tabs>
          <w:tab w:val="left" w:pos="426"/>
        </w:tabs>
      </w:pPr>
    </w:p>
    <w:p w:rsidR="00564F6E" w:rsidRDefault="009A4F05">
      <w:pPr>
        <w:tabs>
          <w:tab w:val="left" w:pos="426"/>
        </w:tabs>
      </w:pPr>
      <w:r>
        <w:rPr>
          <w:rStyle w:val="Listaconnmeros2Car"/>
          <w:rFonts w:ascii="Calibri" w:eastAsia="Courier New" w:hAnsi="Calibri"/>
          <w:b/>
          <w:bCs/>
          <w:iCs/>
          <w:szCs w:val="28"/>
        </w:rPr>
        <w:t xml:space="preserve">Para cada coste de personal imputado al proyecto, se incluirá el siguiente cuadro detalle: </w:t>
      </w:r>
    </w:p>
    <w:p w:rsidR="00564F6E" w:rsidRDefault="00564F6E">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454AEB" w:rsidRDefault="00454AEB" w:rsidP="00454AEB">
      <w:pPr>
        <w:pStyle w:val="Prrafodelista"/>
        <w:tabs>
          <w:tab w:val="clear" w:pos="1134"/>
          <w:tab w:val="clear" w:pos="4536"/>
          <w:tab w:val="left" w:pos="-294"/>
          <w:tab w:val="left" w:pos="414"/>
          <w:tab w:val="left" w:pos="3816"/>
        </w:tabs>
        <w:ind w:left="1080"/>
        <w:rPr>
          <w:rFonts w:ascii="Arial" w:hAnsi="Arial" w:cs="Arial"/>
          <w:u w:val="single"/>
        </w:rPr>
      </w:pPr>
    </w:p>
    <w:p w:rsidR="00564F6E" w:rsidRPr="00454AEB" w:rsidRDefault="009A4F05" w:rsidP="00454AEB">
      <w:pPr>
        <w:pStyle w:val="Prrafodelista"/>
        <w:numPr>
          <w:ilvl w:val="0"/>
          <w:numId w:val="16"/>
        </w:numPr>
        <w:tabs>
          <w:tab w:val="clear" w:pos="1134"/>
          <w:tab w:val="clear" w:pos="4536"/>
          <w:tab w:val="left" w:pos="-294"/>
          <w:tab w:val="left" w:pos="414"/>
          <w:tab w:val="left" w:pos="3816"/>
        </w:tabs>
        <w:rPr>
          <w:rFonts w:ascii="Arial" w:hAnsi="Arial" w:cs="Arial"/>
          <w:u w:val="single"/>
        </w:rPr>
      </w:pPr>
      <w:r w:rsidRPr="00454AEB">
        <w:rPr>
          <w:rFonts w:ascii="Arial" w:hAnsi="Arial" w:cs="Arial"/>
          <w:u w:val="single"/>
        </w:rPr>
        <w:t>Otro personal</w:t>
      </w:r>
    </w:p>
    <w:p w:rsidR="00564F6E" w:rsidRDefault="009A4F05">
      <w:pPr>
        <w:tabs>
          <w:tab w:val="left" w:pos="426"/>
        </w:tabs>
        <w:ind w:left="540"/>
        <w:rPr>
          <w:rFonts w:ascii="Calibri" w:hAnsi="Calibri"/>
          <w:szCs w:val="22"/>
        </w:rPr>
      </w:pPr>
      <w:r>
        <w:rPr>
          <w:rFonts w:ascii="Calibri" w:hAnsi="Calibri"/>
          <w:szCs w:val="22"/>
        </w:rPr>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564F6E">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Categoría según Resolución de Concesión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right"/>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left" w:pos="426"/>
        </w:tabs>
        <w:rPr>
          <w:rFonts w:ascii="Arial" w:hAnsi="Arial" w:cs="Arial"/>
        </w:rPr>
      </w:pPr>
    </w:p>
    <w:p w:rsidR="00564F6E" w:rsidRDefault="009A4F05">
      <w:pPr>
        <w:tabs>
          <w:tab w:val="left" w:pos="426"/>
        </w:tabs>
      </w:pPr>
      <w:r>
        <w:rPr>
          <w:rStyle w:val="Listaconnmeros2Car"/>
          <w:rFonts w:ascii="Calibri" w:eastAsia="Courier New" w:hAnsi="Calibri"/>
          <w:b/>
          <w:bCs/>
          <w:iCs/>
          <w:szCs w:val="28"/>
        </w:rPr>
        <w:t xml:space="preserve">Para cada coste de personal imputado al proyecto, se incluirá el siguiente cuadro detalle: </w:t>
      </w:r>
    </w:p>
    <w:p w:rsidR="00564F6E" w:rsidRDefault="00564F6E">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454AEB" w:rsidRDefault="00454AEB">
      <w:pPr>
        <w:tabs>
          <w:tab w:val="left" w:pos="426"/>
        </w:tabs>
        <w:ind w:left="360"/>
      </w:pPr>
    </w:p>
    <w:p w:rsidR="00564F6E" w:rsidRDefault="00564F6E">
      <w:pPr>
        <w:tabs>
          <w:tab w:val="left" w:pos="426"/>
        </w:tabs>
        <w:rPr>
          <w:rFonts w:ascii="Arial" w:hAnsi="Arial" w:cs="Arial"/>
        </w:rPr>
      </w:pPr>
    </w:p>
    <w:p w:rsidR="00564F6E" w:rsidRDefault="009A4F05" w:rsidP="00454AEB">
      <w:pPr>
        <w:pStyle w:val="EstiloListaconnmeros2ArialCursivaAzulclaro2"/>
        <w:numPr>
          <w:ilvl w:val="2"/>
          <w:numId w:val="14"/>
        </w:numPr>
      </w:pPr>
      <w:r>
        <w:rPr>
          <w:rStyle w:val="Listaconnmeros2Car"/>
          <w:rFonts w:ascii="Arial" w:hAnsi="Arial" w:cs="Arial"/>
          <w:b/>
          <w:bCs/>
          <w:i w:val="0"/>
          <w:iCs w:val="0"/>
          <w:color w:val="auto"/>
          <w:szCs w:val="28"/>
        </w:rPr>
        <w:t>Costes investigación contractual, conocimientos técnicos y patentes adquiridas:</w:t>
      </w:r>
    </w:p>
    <w:p w:rsidR="00564F6E" w:rsidRDefault="009A4F05">
      <w:pPr>
        <w:tabs>
          <w:tab w:val="left" w:pos="426"/>
        </w:tabs>
        <w:ind w:left="540"/>
        <w:rPr>
          <w:rFonts w:ascii="Calibri" w:hAnsi="Calibri"/>
          <w:szCs w:val="22"/>
        </w:rPr>
      </w:pPr>
      <w:r>
        <w:rPr>
          <w:rFonts w:ascii="Calibri" w:hAnsi="Calibri"/>
          <w:szCs w:val="22"/>
        </w:rPr>
        <w:t>Cuadro resumen:</w:t>
      </w:r>
    </w:p>
    <w:tbl>
      <w:tblPr>
        <w:tblW w:w="10891" w:type="dxa"/>
        <w:jc w:val="center"/>
        <w:tblCellMar>
          <w:left w:w="10" w:type="dxa"/>
          <w:right w:w="10" w:type="dxa"/>
        </w:tblCellMar>
        <w:tblLook w:val="0000" w:firstRow="0" w:lastRow="0" w:firstColumn="0" w:lastColumn="0" w:noHBand="0" w:noVBand="0"/>
      </w:tblPr>
      <w:tblGrid>
        <w:gridCol w:w="1628"/>
        <w:gridCol w:w="1994"/>
        <w:gridCol w:w="1994"/>
        <w:gridCol w:w="2419"/>
        <w:gridCol w:w="1428"/>
        <w:gridCol w:w="1428"/>
      </w:tblGrid>
      <w:tr w:rsidR="00564F6E">
        <w:trPr>
          <w:trHeight w:val="872"/>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Tipo de gasto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clear" w:pos="1134"/>
          <w:tab w:val="clear" w:pos="4536"/>
        </w:tabs>
        <w:spacing w:line="240" w:lineRule="auto"/>
        <w:jc w:val="left"/>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clear" w:pos="1134"/>
          <w:tab w:val="clear" w:pos="4536"/>
        </w:tabs>
        <w:spacing w:line="240" w:lineRule="auto"/>
        <w:jc w:val="left"/>
      </w:pPr>
    </w:p>
    <w:p w:rsidR="00564F6E" w:rsidRDefault="009A4F05" w:rsidP="00454AEB">
      <w:pPr>
        <w:pStyle w:val="EstiloListaconnmeros2ArialCursivaAzulclaro2"/>
        <w:numPr>
          <w:ilvl w:val="2"/>
          <w:numId w:val="14"/>
        </w:numPr>
      </w:pPr>
      <w:r>
        <w:rPr>
          <w:rStyle w:val="Listaconnmeros2Car"/>
          <w:rFonts w:ascii="Arial" w:hAnsi="Arial" w:cs="Arial"/>
          <w:b/>
          <w:bCs/>
          <w:i w:val="0"/>
          <w:iCs w:val="0"/>
          <w:color w:val="auto"/>
          <w:szCs w:val="28"/>
        </w:rPr>
        <w:t>Gastos generales suplementarios:</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695"/>
        <w:gridCol w:w="1970"/>
        <w:gridCol w:w="2376"/>
        <w:gridCol w:w="1428"/>
        <w:gridCol w:w="1428"/>
      </w:tblGrid>
      <w:tr w:rsidR="00564F6E">
        <w:trPr>
          <w:trHeight w:val="872"/>
        </w:trPr>
        <w:tc>
          <w:tcPr>
            <w:tcW w:w="16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69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9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69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Gastos generales suplementarios</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pPr>
      <w:r>
        <w:rPr>
          <w:rStyle w:val="Listaconnmeros2Car"/>
          <w:rFonts w:ascii="Calibri" w:eastAsia="Courier New" w:hAnsi="Calibri"/>
          <w:b/>
          <w:bCs/>
          <w:iCs/>
          <w:szCs w:val="22"/>
        </w:rPr>
        <w:t>Comentarios:</w:t>
      </w:r>
    </w:p>
    <w:p w:rsidR="00564F6E" w:rsidRDefault="009A4F05">
      <w:pPr>
        <w:tabs>
          <w:tab w:val="left" w:pos="426"/>
        </w:tabs>
        <w:rPr>
          <w:rFonts w:ascii="Arial" w:hAnsi="Arial" w:cs="Arial"/>
        </w:rPr>
      </w:pPr>
      <w:r>
        <w:rPr>
          <w:rFonts w:ascii="Arial" w:hAnsi="Arial" w:cs="Arial"/>
        </w:rPr>
        <w:t>Para cada concepto incluido en la partida de gastos generales suplementarios,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564F6E" w:rsidRDefault="009A4F05" w:rsidP="00454AEB">
      <w:pPr>
        <w:pStyle w:val="Prrafodelista"/>
        <w:numPr>
          <w:ilvl w:val="1"/>
          <w:numId w:val="14"/>
        </w:numPr>
        <w:tabs>
          <w:tab w:val="clear" w:pos="1134"/>
          <w:tab w:val="clear" w:pos="4536"/>
          <w:tab w:val="left" w:pos="66"/>
          <w:tab w:val="left" w:pos="774"/>
          <w:tab w:val="left" w:pos="4176"/>
        </w:tabs>
        <w:rPr>
          <w:rFonts w:ascii="Arial" w:hAnsi="Arial" w:cs="Arial"/>
          <w:b/>
          <w:szCs w:val="22"/>
        </w:rPr>
      </w:pPr>
      <w:r>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Default="009A4F05">
      <w:pPr>
        <w:numPr>
          <w:ilvl w:val="0"/>
          <w:numId w:val="11"/>
        </w:numPr>
        <w:tabs>
          <w:tab w:val="clear" w:pos="1134"/>
          <w:tab w:val="clear" w:pos="4536"/>
        </w:tabs>
        <w:autoSpaceDE w:val="0"/>
        <w:rPr>
          <w:rFonts w:ascii="Arial" w:eastAsia="Wingdings-Regular" w:hAnsi="Arial" w:cs="Arial"/>
          <w:szCs w:val="22"/>
        </w:rPr>
      </w:pPr>
      <w:r>
        <w:rPr>
          <w:rFonts w:ascii="Arial" w:eastAsia="Wingdings-Regular" w:hAnsi="Arial" w:cs="Arial"/>
          <w:szCs w:val="22"/>
        </w:rPr>
        <w:t>Explicación cualitativa de las causas globales que motivan la desviación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Justificación de la funcionalidad equivalente de los nuevos conceptos,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Explicación cualitativa y cuantitativa por partidas de las desviaciones.</w:t>
      </w:r>
    </w:p>
    <w:p w:rsidR="00564F6E" w:rsidRDefault="00564F6E">
      <w:pPr>
        <w:tabs>
          <w:tab w:val="clear" w:pos="1134"/>
        </w:tabs>
        <w:rPr>
          <w:rFonts w:ascii="Arial" w:hAnsi="Arial" w:cs="Arial"/>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564F6E" w:rsidRDefault="009A4F05">
      <w:pPr>
        <w:pStyle w:val="EstiloListaconnmeros2ArialCursivaAzulclaro2"/>
        <w:numPr>
          <w:ilvl w:val="0"/>
          <w:numId w:val="0"/>
        </w:numPr>
        <w:tabs>
          <w:tab w:val="clear" w:pos="1134"/>
        </w:tabs>
        <w:ind w:left="720" w:hanging="360"/>
      </w:pPr>
      <w:r>
        <w:rPr>
          <w:rFonts w:cs="Arial"/>
          <w:b/>
          <w:i w:val="0"/>
          <w:iCs w:val="0"/>
          <w:color w:val="000000"/>
          <w:sz w:val="28"/>
          <w:szCs w:val="28"/>
          <w:u w:val="single"/>
        </w:rPr>
        <w:t>4.</w:t>
      </w:r>
      <w:r>
        <w:rPr>
          <w:rFonts w:cs="Arial"/>
          <w:b/>
          <w:i w:val="0"/>
          <w:color w:val="000000"/>
          <w:sz w:val="28"/>
          <w:szCs w:val="28"/>
          <w:u w:val="single"/>
        </w:rPr>
        <w:t xml:space="preserve"> </w:t>
      </w:r>
      <w:r w:rsidR="00343A08">
        <w:rPr>
          <w:rFonts w:cs="Arial"/>
          <w:b/>
          <w:i w:val="0"/>
          <w:color w:val="000000"/>
          <w:sz w:val="28"/>
          <w:szCs w:val="28"/>
          <w:u w:val="single"/>
        </w:rPr>
        <w:t>Detalle sobre actividades, paquetes de trabajo y entregables</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color w:val="000000"/>
          <w:szCs w:val="22"/>
        </w:rPr>
      </w:pPr>
      <w:r>
        <w:rPr>
          <w:rFonts w:ascii="Arial" w:hAnsi="Arial" w:cs="Arial"/>
          <w:color w:val="000000"/>
          <w:szCs w:val="22"/>
        </w:rPr>
        <w:t xml:space="preserve">Según se ha indicado en el apartado 2.3, los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343A08" w:rsidRPr="00343A08" w:rsidRDefault="00343A08">
      <w:pPr>
        <w:tabs>
          <w:tab w:val="clear" w:pos="1134"/>
        </w:tabs>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564F6E" w:rsidRDefault="00564F6E">
      <w:pPr>
        <w:pageBreakBefore/>
        <w:tabs>
          <w:tab w:val="clear" w:pos="1134"/>
          <w:tab w:val="clear" w:pos="4536"/>
        </w:tabs>
        <w:spacing w:line="240" w:lineRule="auto"/>
        <w:jc w:val="left"/>
      </w:pPr>
    </w:p>
    <w:p w:rsidR="00564F6E" w:rsidRDefault="009A4F05" w:rsidP="00343A08">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5. Efecto incentivador de la ayuda</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A26D8">
      <w:pPr>
        <w:pStyle w:val="EstiloListaconnmeros2ArialCursivaAzulclaro2"/>
        <w:numPr>
          <w:ilvl w:val="0"/>
          <w:numId w:val="0"/>
        </w:numPr>
        <w:tabs>
          <w:tab w:val="clear" w:pos="1134"/>
        </w:tabs>
        <w:ind w:left="360"/>
        <w:rPr>
          <w:rFonts w:cs="Arial"/>
          <w:i w:val="0"/>
          <w:color w:val="auto"/>
          <w:szCs w:val="22"/>
        </w:rPr>
      </w:pPr>
      <w:r>
        <w:rPr>
          <w:rFonts w:cs="Arial"/>
          <w:i w:val="0"/>
          <w:color w:val="auto"/>
          <w:szCs w:val="22"/>
        </w:rPr>
        <w:t xml:space="preserve">En este apartado, se debe justificar que el proyecto ha ejercido un efecto incentivador sobre la actividad de la empresa, de acuerdo con lo indicado en el </w:t>
      </w:r>
      <w:r w:rsidR="00EA26D8">
        <w:rPr>
          <w:rFonts w:cs="Arial"/>
          <w:i w:val="0"/>
          <w:color w:val="auto"/>
          <w:szCs w:val="22"/>
        </w:rPr>
        <w:t>artículo 8 de la Orden EIC/742/2017</w:t>
      </w:r>
      <w:r>
        <w:rPr>
          <w:rFonts w:cs="Arial"/>
          <w:i w:val="0"/>
          <w:color w:val="auto"/>
          <w:szCs w:val="22"/>
        </w:rPr>
        <w:t xml:space="preserve"> y en el artículo 6 del Reglamento general de exención por categorías. En el caso de que la empresa sea una PYME, este efecto incentivador quedará demostrado siempre que todos los gastos que se imputen al proyecto tengan una fecha posterior a la de la solicitud de la ayuda.</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A26D8">
      <w:pPr>
        <w:pStyle w:val="EstiloListaconnmeros2ArialCursivaAzulclaro2"/>
        <w:numPr>
          <w:ilvl w:val="0"/>
          <w:numId w:val="0"/>
        </w:numPr>
        <w:tabs>
          <w:tab w:val="clear" w:pos="1134"/>
        </w:tabs>
        <w:ind w:left="360"/>
        <w:rPr>
          <w:rFonts w:cs="Arial"/>
          <w:i w:val="0"/>
          <w:color w:val="auto"/>
          <w:szCs w:val="22"/>
        </w:rPr>
      </w:pPr>
      <w:r>
        <w:rPr>
          <w:rFonts w:cs="Arial"/>
          <w:i w:val="0"/>
          <w:color w:val="auto"/>
          <w:szCs w:val="22"/>
        </w:rPr>
        <w:t>Para grandes empresas, además de cumplir esta condición, se debe hacer una descripción del efecto del proyecto en base a uno o más de los criterios siguientes:</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pPr>
        <w:pStyle w:val="EstiloListaconnmeros2ArialCursivaAzulclaro2"/>
        <w:numPr>
          <w:ilvl w:val="0"/>
          <w:numId w:val="13"/>
        </w:numPr>
        <w:tabs>
          <w:tab w:val="clear" w:pos="1134"/>
          <w:tab w:val="clear" w:pos="4536"/>
          <w:tab w:val="left" w:pos="2400"/>
        </w:tabs>
        <w:rPr>
          <w:rFonts w:cs="Arial"/>
          <w:i w:val="0"/>
          <w:color w:val="auto"/>
          <w:szCs w:val="22"/>
        </w:rPr>
      </w:pPr>
      <w:r>
        <w:rPr>
          <w:rFonts w:cs="Arial"/>
          <w:i w:val="0"/>
          <w:color w:val="auto"/>
          <w:szCs w:val="22"/>
        </w:rPr>
        <w:t>Aumento sustancial del proyecto o actividad gracias a la ayuda</w:t>
      </w:r>
    </w:p>
    <w:p w:rsidR="00564F6E" w:rsidRDefault="009A4F05">
      <w:pPr>
        <w:pStyle w:val="EstiloListaconnmeros2ArialCursivaAzulclaro2"/>
        <w:numPr>
          <w:ilvl w:val="0"/>
          <w:numId w:val="13"/>
        </w:numPr>
        <w:tabs>
          <w:tab w:val="clear" w:pos="1134"/>
          <w:tab w:val="clear" w:pos="4536"/>
          <w:tab w:val="left" w:pos="2400"/>
        </w:tabs>
        <w:rPr>
          <w:rFonts w:cs="Arial"/>
          <w:i w:val="0"/>
          <w:color w:val="auto"/>
          <w:szCs w:val="22"/>
        </w:rPr>
      </w:pPr>
      <w:r>
        <w:rPr>
          <w:rFonts w:cs="Arial"/>
          <w:i w:val="0"/>
          <w:color w:val="auto"/>
          <w:szCs w:val="22"/>
        </w:rPr>
        <w:t>Aumento sustancial del importe total invertido por el beneficiario en el proyecto o actividad gracias a la ayuda</w:t>
      </w:r>
    </w:p>
    <w:p w:rsidR="00564F6E" w:rsidRDefault="009A4F05">
      <w:pPr>
        <w:pStyle w:val="EstiloListaconnmeros2ArialCursivaAzulclaro2"/>
        <w:numPr>
          <w:ilvl w:val="0"/>
          <w:numId w:val="13"/>
        </w:numPr>
        <w:tabs>
          <w:tab w:val="clear" w:pos="1134"/>
          <w:tab w:val="clear" w:pos="4536"/>
          <w:tab w:val="left" w:pos="2400"/>
        </w:tabs>
        <w:rPr>
          <w:rFonts w:cs="Arial"/>
          <w:i w:val="0"/>
          <w:color w:val="auto"/>
          <w:szCs w:val="22"/>
        </w:rPr>
      </w:pPr>
      <w:r>
        <w:rPr>
          <w:rFonts w:cs="Arial"/>
          <w:i w:val="0"/>
          <w:color w:val="auto"/>
          <w:szCs w:val="22"/>
        </w:rPr>
        <w:t>Aumento sustancial del ritmo de ejecución del proyecto o actividad de que se trate.</w:t>
      </w: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564F6E">
      <w:pPr>
        <w:pStyle w:val="EstiloListaconnmeros2ArialCursivaAzulclaro2"/>
        <w:numPr>
          <w:ilvl w:val="0"/>
          <w:numId w:val="0"/>
        </w:numPr>
        <w:tabs>
          <w:tab w:val="clear" w:pos="1134"/>
        </w:tabs>
        <w:ind w:left="720" w:hanging="360"/>
        <w:rPr>
          <w:rFonts w:cs="Arial"/>
          <w:i w:val="0"/>
          <w:color w:val="auto"/>
          <w:szCs w:val="22"/>
        </w:rPr>
      </w:pPr>
    </w:p>
    <w:p w:rsidR="00564F6E" w:rsidRDefault="009A4F05">
      <w:pPr>
        <w:pStyle w:val="EstiloListaconnmeros2ArialCursivaAzulclaro2"/>
        <w:numPr>
          <w:ilvl w:val="0"/>
          <w:numId w:val="0"/>
        </w:numPr>
        <w:tabs>
          <w:tab w:val="clear" w:pos="1134"/>
        </w:tabs>
        <w:ind w:left="720" w:hanging="360"/>
        <w:rPr>
          <w:rFonts w:cs="Arial"/>
          <w:b/>
          <w:i w:val="0"/>
          <w:color w:val="auto"/>
          <w:sz w:val="28"/>
          <w:szCs w:val="28"/>
          <w:u w:val="single"/>
        </w:rPr>
      </w:pPr>
      <w:r>
        <w:rPr>
          <w:rFonts w:cs="Arial"/>
          <w:b/>
          <w:i w:val="0"/>
          <w:color w:val="auto"/>
          <w:sz w:val="28"/>
          <w:szCs w:val="28"/>
          <w:u w:val="single"/>
        </w:rPr>
        <w:t>6.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A26D8">
      <w:pPr>
        <w:rPr>
          <w:rFonts w:ascii="Arial" w:hAnsi="Arial" w:cs="Arial"/>
          <w:color w:val="000000"/>
        </w:rPr>
      </w:pPr>
      <w:r>
        <w:rPr>
          <w:rFonts w:ascii="Arial" w:hAnsi="Arial" w:cs="Arial"/>
          <w:color w:val="000000"/>
        </w:rPr>
        <w:t xml:space="preserve">Indicación de las medidas de información y publicidad que la entidad beneficiaria ha tomado de acuerdo con los requisitos establecidos en la Guía de Justificación (Sección 8 – Información y publicidad). </w:t>
      </w:r>
    </w:p>
    <w:p w:rsidR="00564F6E" w:rsidRDefault="009A4F05" w:rsidP="00C8261B">
      <w:pPr>
        <w:pStyle w:val="EstiloListaconnmeros2ArialCursivaAzulclaro2"/>
        <w:numPr>
          <w:ilvl w:val="0"/>
          <w:numId w:val="0"/>
        </w:numPr>
        <w:tabs>
          <w:tab w:val="clear" w:pos="1134"/>
        </w:tabs>
        <w:ind w:left="360"/>
      </w:pPr>
      <w:r>
        <w:rPr>
          <w:rFonts w:cs="Arial"/>
          <w:i w:val="0"/>
          <w:color w:val="000000"/>
        </w:rPr>
        <w:t xml:space="preserve">Referencias concretas sobre la financiación recibida desde el Ministerio dentro del Programa de Apoyo Financiero a Proyectos de </w:t>
      </w:r>
      <w:proofErr w:type="spellStart"/>
      <w:r>
        <w:rPr>
          <w:rFonts w:cs="Arial"/>
          <w:i w:val="0"/>
          <w:color w:val="000000"/>
        </w:rPr>
        <w:t>I+D+i</w:t>
      </w:r>
      <w:proofErr w:type="spellEnd"/>
      <w:r>
        <w:rPr>
          <w:rFonts w:cs="Arial"/>
          <w:i w:val="0"/>
          <w:color w:val="000000"/>
        </w:rPr>
        <w:t xml:space="preserve"> en el ámbito de la Industria Conectada 4.0.</w:t>
      </w:r>
    </w:p>
    <w:sectPr w:rsidR="00564F6E">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D6" w:rsidRDefault="002201D6">
      <w:pPr>
        <w:spacing w:line="240" w:lineRule="auto"/>
      </w:pPr>
      <w:r>
        <w:separator/>
      </w:r>
    </w:p>
  </w:endnote>
  <w:endnote w:type="continuationSeparator" w:id="0">
    <w:p w:rsidR="002201D6" w:rsidRDefault="00220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2201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D6" w:rsidRDefault="002201D6">
      <w:pPr>
        <w:spacing w:line="240" w:lineRule="auto"/>
      </w:pPr>
      <w:r>
        <w:rPr>
          <w:color w:val="000000"/>
        </w:rPr>
        <w:separator/>
      </w:r>
    </w:p>
  </w:footnote>
  <w:footnote w:type="continuationSeparator" w:id="0">
    <w:p w:rsidR="002201D6" w:rsidRDefault="002201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2201D6">
    <w:pPr>
      <w:pStyle w:val="Encabezado"/>
      <w:jc w:val="center"/>
      <w:rPr>
        <w:rFonts w:ascii="Times New Roman" w:hAnsi="Times New Roman"/>
        <w:b/>
        <w:sz w:val="32"/>
        <w:szCs w:val="32"/>
      </w:rPr>
    </w:pPr>
  </w:p>
  <w:p w:rsidR="0040452D" w:rsidRDefault="009A4F05">
    <w:pPr>
      <w:pStyle w:val="Encabezado"/>
      <w:jc w:val="center"/>
      <w:rPr>
        <w:rFonts w:ascii="Times New Roman" w:hAnsi="Times New Roman"/>
        <w:b/>
        <w:sz w:val="36"/>
        <w:szCs w:val="36"/>
      </w:rPr>
    </w:pPr>
    <w:r>
      <w:rPr>
        <w:rFonts w:ascii="Times New Roman" w:hAnsi="Times New Roman"/>
        <w:b/>
        <w:sz w:val="36"/>
        <w:szCs w:val="36"/>
      </w:rPr>
      <w:t>MEMORIA TÉCNICA-ECONÓMICA JUSTIFICATIVA</w:t>
    </w:r>
  </w:p>
  <w:p w:rsidR="0040452D" w:rsidRDefault="002201D6">
    <w:pPr>
      <w:pStyle w:val="Encabezado"/>
      <w:jc w:val="center"/>
      <w:rPr>
        <w:rFonts w:ascii="Times New Roman" w:hAnsi="Times New Roman"/>
        <w:b/>
        <w:sz w:val="32"/>
        <w:szCs w:val="32"/>
      </w:rPr>
    </w:pPr>
  </w:p>
  <w:p w:rsidR="0040452D" w:rsidRDefault="002201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2"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BA02BC"/>
    <w:multiLevelType w:val="multilevel"/>
    <w:tmpl w:val="3716A62C"/>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2"/>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5"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0"/>
  </w:num>
  <w:num w:numId="10">
    <w:abstractNumId w:val="16"/>
  </w:num>
  <w:num w:numId="11">
    <w:abstractNumId w:val="3"/>
  </w:num>
  <w:num w:numId="12">
    <w:abstractNumId w:val="8"/>
  </w:num>
  <w:num w:numId="13">
    <w:abstractNumId w:val="4"/>
  </w:num>
  <w:num w:numId="14">
    <w:abstractNumId w:val="14"/>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202839"/>
    <w:rsid w:val="002201D6"/>
    <w:rsid w:val="00264F34"/>
    <w:rsid w:val="00343A08"/>
    <w:rsid w:val="00454AEB"/>
    <w:rsid w:val="00564F6E"/>
    <w:rsid w:val="006712E4"/>
    <w:rsid w:val="007B19CA"/>
    <w:rsid w:val="009A4F05"/>
    <w:rsid w:val="00B42B8D"/>
    <w:rsid w:val="00BD251B"/>
    <w:rsid w:val="00BF5450"/>
    <w:rsid w:val="00C8261B"/>
    <w:rsid w:val="00E73396"/>
    <w:rsid w:val="00EA2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41FF25A44517342B76A49EC265E6AE6" ma:contentTypeVersion="2" ma:contentTypeDescription="Crear nuevo documento." ma:contentTypeScope="" ma:versionID="3f9001e584f580fd27bdbb6611696491">
  <xsd:schema xmlns:xsd="http://www.w3.org/2001/XMLSchema" xmlns:xs="http://www.w3.org/2001/XMLSchema" xmlns:p="http://schemas.microsoft.com/office/2006/metadata/properties" xmlns:ns2="9b7da349-bcd8-474b-9075-4e992749aedc" targetNamespace="http://schemas.microsoft.com/office/2006/metadata/properties" ma:root="true" ma:fieldsID="0dbe46734a18a3c1e4d7d4462f67c9e0" ns2:_="">
    <xsd:import namespace="9b7da349-bcd8-474b-9075-4e992749aedc"/>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a349-bcd8-474b-9075-4e992749aedc"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9b7da349-bcd8-474b-9075-4e992749aedc" xsi:nil="true"/>
    <Orden xmlns="9b7da349-bcd8-474b-9075-4e992749aedc">9</Orden>
  </documentManagement>
</p:properties>
</file>

<file path=customXml/itemProps1.xml><?xml version="1.0" encoding="utf-8"?>
<ds:datastoreItem xmlns:ds="http://schemas.openxmlformats.org/officeDocument/2006/customXml" ds:itemID="{CD6778F8-4DE0-4B8B-9CC4-8389150BE3FD}"/>
</file>

<file path=customXml/itemProps2.xml><?xml version="1.0" encoding="utf-8"?>
<ds:datastoreItem xmlns:ds="http://schemas.openxmlformats.org/officeDocument/2006/customXml" ds:itemID="{0BE9B011-4C3D-4937-B543-941ABB7E071A}"/>
</file>

<file path=customXml/itemProps3.xml><?xml version="1.0" encoding="utf-8"?>
<ds:datastoreItem xmlns:ds="http://schemas.openxmlformats.org/officeDocument/2006/customXml" ds:itemID="{2B8574FB-84FA-409D-9F89-671F291C34AB}"/>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7488</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Técnico-Económica Justificativa IC4 2020</dc:title>
  <dc:subject/>
  <dc:creator/>
  <cp:lastModifiedBy/>
  <cp:revision>1</cp:revision>
  <dcterms:created xsi:type="dcterms:W3CDTF">2022-09-02T07:10:00Z</dcterms:created>
  <dcterms:modified xsi:type="dcterms:W3CDTF">2022-09-02T07:10:00Z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0x010100B41FF25A44517342B76A49EC265E6AE6</vt:lpwstr>
  </property>
</Properties>
</file>